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F96340">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F96340">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F96340">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F96340">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96340">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96340">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96340">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F96340">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96340">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96340">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F96340">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96340">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96340">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F96340">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F96340">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96340">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96340">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F96340">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F96340">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96340">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96340">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F96340">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F96340">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F96340">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F96340">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96340">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96340">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96340">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96340">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F96340">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F96340">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F96340">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F96340">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F96340">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F96340">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96340">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F96340">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F96340">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96340">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F96340">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F96340">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F96340">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F96340">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F96340">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96340">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96340">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96340">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F96340">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F96340">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F96340">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F96340">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F96340">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F96340">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96340">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F96340">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F96340">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F96340">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F96340">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F96340">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F96340">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F96340">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F96340">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F96340">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96340">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96340">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F96340">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F96340">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F96340">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F96340">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F96340">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F96340">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F96340">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F96340">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96340">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F96340">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F96340">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F96340">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F96340">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96340">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F96340">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F96340">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F96340">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F96340">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F96340">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F96340">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F96340">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F96340">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F96340">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F96340">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F96340">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F96340">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F96340">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F96340">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F96340">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96340">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96340">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F96340">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Pr="00D618C3" w:rsidRDefault="00F96340"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96340" w:rsidRPr="00D618C3" w:rsidRDefault="00F96340"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Pr="00D618C3" w:rsidRDefault="00F96340"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96340" w:rsidRPr="00D618C3" w:rsidRDefault="00F96340"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Pr="00D618C3" w:rsidRDefault="00F96340">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96340" w:rsidRPr="00D618C3" w:rsidRDefault="00F96340">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Default="00F963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96340" w:rsidRDefault="00F96340"/>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Default="00F963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96340" w:rsidRDefault="00F96340"/>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Default="00F963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96340" w:rsidRDefault="00F96340"/>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D9256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3945D"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1139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EC38"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9E200"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4B98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64315"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Default="00F96340" w:rsidP="00690DF8">
                            <w:pPr>
                              <w:rPr>
                                <w:sz w:val="48"/>
                              </w:rPr>
                            </w:pPr>
                            <w:r w:rsidRPr="00D618C3">
                              <w:rPr>
                                <w:sz w:val="48"/>
                              </w:rPr>
                              <w:t>A</w:t>
                            </w:r>
                          </w:p>
                          <w:p w:rsidR="00F96340" w:rsidRDefault="00F96340" w:rsidP="00690DF8">
                            <w:pPr>
                              <w:rPr>
                                <w:sz w:val="48"/>
                              </w:rPr>
                            </w:pPr>
                            <w:r>
                              <w:rPr>
                                <w:sz w:val="48"/>
                              </w:rPr>
                              <w:t>B</w:t>
                            </w:r>
                          </w:p>
                          <w:p w:rsidR="00F96340" w:rsidRDefault="00F96340" w:rsidP="00690DF8">
                            <w:pPr>
                              <w:rPr>
                                <w:sz w:val="48"/>
                              </w:rPr>
                            </w:pPr>
                            <w:r>
                              <w:rPr>
                                <w:sz w:val="48"/>
                              </w:rPr>
                              <w:t>C</w:t>
                            </w:r>
                          </w:p>
                          <w:p w:rsidR="00F96340" w:rsidRDefault="00F96340" w:rsidP="00690DF8">
                            <w:pPr>
                              <w:rPr>
                                <w:sz w:val="48"/>
                              </w:rPr>
                            </w:pPr>
                            <w:r>
                              <w:rPr>
                                <w:sz w:val="48"/>
                              </w:rPr>
                              <w:t>D</w:t>
                            </w:r>
                          </w:p>
                          <w:p w:rsidR="00F96340" w:rsidRDefault="00F96340" w:rsidP="00690DF8">
                            <w:pPr>
                              <w:rPr>
                                <w:sz w:val="48"/>
                              </w:rPr>
                            </w:pPr>
                            <w:r>
                              <w:rPr>
                                <w:sz w:val="48"/>
                              </w:rPr>
                              <w:t>E</w:t>
                            </w:r>
                          </w:p>
                          <w:p w:rsidR="00F96340" w:rsidRDefault="00F96340" w:rsidP="00690DF8">
                            <w:pPr>
                              <w:rPr>
                                <w:sz w:val="48"/>
                              </w:rPr>
                            </w:pPr>
                            <w:r>
                              <w:rPr>
                                <w:sz w:val="48"/>
                              </w:rPr>
                              <w:t>F</w:t>
                            </w:r>
                          </w:p>
                          <w:p w:rsidR="00F96340" w:rsidRDefault="00F96340" w:rsidP="00690DF8">
                            <w:pPr>
                              <w:rPr>
                                <w:sz w:val="48"/>
                              </w:rPr>
                            </w:pPr>
                          </w:p>
                          <w:p w:rsidR="00F96340" w:rsidRPr="00D618C3" w:rsidRDefault="00F96340"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96340" w:rsidRDefault="00F96340" w:rsidP="00690DF8">
                      <w:pPr>
                        <w:rPr>
                          <w:sz w:val="48"/>
                        </w:rPr>
                      </w:pPr>
                      <w:r w:rsidRPr="00D618C3">
                        <w:rPr>
                          <w:sz w:val="48"/>
                        </w:rPr>
                        <w:t>A</w:t>
                      </w:r>
                    </w:p>
                    <w:p w:rsidR="00F96340" w:rsidRDefault="00F96340" w:rsidP="00690DF8">
                      <w:pPr>
                        <w:rPr>
                          <w:sz w:val="48"/>
                        </w:rPr>
                      </w:pPr>
                      <w:r>
                        <w:rPr>
                          <w:sz w:val="48"/>
                        </w:rPr>
                        <w:t>B</w:t>
                      </w:r>
                    </w:p>
                    <w:p w:rsidR="00F96340" w:rsidRDefault="00F96340" w:rsidP="00690DF8">
                      <w:pPr>
                        <w:rPr>
                          <w:sz w:val="48"/>
                        </w:rPr>
                      </w:pPr>
                      <w:r>
                        <w:rPr>
                          <w:sz w:val="48"/>
                        </w:rPr>
                        <w:t>C</w:t>
                      </w:r>
                    </w:p>
                    <w:p w:rsidR="00F96340" w:rsidRDefault="00F96340" w:rsidP="00690DF8">
                      <w:pPr>
                        <w:rPr>
                          <w:sz w:val="48"/>
                        </w:rPr>
                      </w:pPr>
                      <w:r>
                        <w:rPr>
                          <w:sz w:val="48"/>
                        </w:rPr>
                        <w:t>D</w:t>
                      </w:r>
                    </w:p>
                    <w:p w:rsidR="00F96340" w:rsidRDefault="00F96340" w:rsidP="00690DF8">
                      <w:pPr>
                        <w:rPr>
                          <w:sz w:val="48"/>
                        </w:rPr>
                      </w:pPr>
                      <w:r>
                        <w:rPr>
                          <w:sz w:val="48"/>
                        </w:rPr>
                        <w:t>E</w:t>
                      </w:r>
                    </w:p>
                    <w:p w:rsidR="00F96340" w:rsidRDefault="00F96340" w:rsidP="00690DF8">
                      <w:pPr>
                        <w:rPr>
                          <w:sz w:val="48"/>
                        </w:rPr>
                      </w:pPr>
                      <w:r>
                        <w:rPr>
                          <w:sz w:val="48"/>
                        </w:rPr>
                        <w:t>F</w:t>
                      </w:r>
                    </w:p>
                    <w:p w:rsidR="00F96340" w:rsidRDefault="00F96340" w:rsidP="00690DF8">
                      <w:pPr>
                        <w:rPr>
                          <w:sz w:val="48"/>
                        </w:rPr>
                      </w:pPr>
                    </w:p>
                    <w:p w:rsidR="00F96340" w:rsidRPr="00D618C3" w:rsidRDefault="00F96340"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F5FE4"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6CC89"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C8EE0"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8BA22"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6E6E9"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5E7A4"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BCD4A2"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5142"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6340" w:rsidRDefault="00F9634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96340" w:rsidRDefault="00F96340"/>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E100F"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5244D8" w:rsidP="00412D60">
      <w:pPr>
        <w:keepNext/>
        <w:jc w:val="both"/>
      </w:pPr>
      <w:r>
        <w:rPr>
          <w:noProof/>
          <w:lang w:eastAsia="ja-JP"/>
        </w:rPr>
        <w:drawing>
          <wp:inline distT="0" distB="0" distL="0" distR="0" wp14:anchorId="020585B0" wp14:editId="4799D8BB">
            <wp:extent cx="5400040" cy="3027045"/>
            <wp:effectExtent l="0" t="0" r="0" b="190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7045"/>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 and “-”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transiograms panel, which can be useful for reporting.  The image captured is that of the entire panel, even </w:t>
      </w:r>
      <w:bookmarkStart w:id="1125" w:name="_GoBack"/>
      <w:bookmarkEnd w:id="1125"/>
      <w:r>
        <w:rPr>
          <w:lang w:val="en-US"/>
        </w:rPr>
        <w:t>if exceeds the window size (scroll bars present).</w:t>
      </w:r>
    </w:p>
    <w:p w:rsidR="00592A70" w:rsidRDefault="00592A70" w:rsidP="00592A70">
      <w:pPr>
        <w:pStyle w:val="Ttulo3"/>
        <w:rPr>
          <w:lang w:val="en-US"/>
        </w:rPr>
      </w:pPr>
      <w:bookmarkStart w:id="1126" w:name="_Ref3205443"/>
      <w:r>
        <w:rPr>
          <w:lang w:val="en-US"/>
        </w:rPr>
        <w:lastRenderedPageBreak/>
        <w:t>Markovian transiography</w:t>
      </w:r>
      <w:bookmarkEnd w:id="112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9" w:name="_Toc524597999"/>
      <w:bookmarkStart w:id="1130" w:name="_Toc527725268"/>
      <w:bookmarkStart w:id="1131" w:name="_Toc535843100"/>
      <w:r>
        <w:rPr>
          <w:lang w:val="en-US"/>
        </w:rPr>
        <w:t xml:space="preserve">Simple modeling </w:t>
      </w:r>
      <w:r w:rsidR="009012AA">
        <w:rPr>
          <w:lang w:val="en-US"/>
        </w:rPr>
        <w:t>techniques</w:t>
      </w:r>
      <w:bookmarkEnd w:id="1129"/>
      <w:bookmarkEnd w:id="1130"/>
      <w:bookmarkEnd w:id="113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2" w:name="_Ref524530026"/>
      <w:bookmarkStart w:id="1133" w:name="_Toc524598000"/>
      <w:bookmarkStart w:id="1134" w:name="_Toc527725269"/>
      <w:bookmarkStart w:id="1135" w:name="_Toc535843101"/>
      <w:r>
        <w:rPr>
          <w:lang w:val="en-US"/>
        </w:rPr>
        <w:t>Nearest Neighbor Estimation (NN)</w:t>
      </w:r>
      <w:bookmarkEnd w:id="1132"/>
      <w:bookmarkEnd w:id="1133"/>
      <w:bookmarkEnd w:id="1134"/>
      <w:bookmarkEnd w:id="113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lastRenderedPageBreak/>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099"/>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lastRenderedPageBreak/>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lastRenderedPageBreak/>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963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963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9634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9634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9634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9634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r>
        <w:rPr>
          <w:lang w:val="en-US"/>
        </w:rPr>
        <w:t>The GeoGrid</w:t>
      </w:r>
      <w:bookmarkEnd w:id="1493"/>
      <w:bookmarkEnd w:id="14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6" w:name="_Toc527725308"/>
      <w:bookmarkStart w:id="1497" w:name="_Toc535843147"/>
      <w:r>
        <w:rPr>
          <w:lang w:val="en-US"/>
        </w:rPr>
        <w:t>Implementation</w:t>
      </w:r>
      <w:bookmarkEnd w:id="1496"/>
      <w:bookmarkEnd w:id="149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9" w:name="_Toc527725309"/>
      <w:bookmarkStart w:id="1500" w:name="_Toc535843148"/>
      <w:r>
        <w:rPr>
          <w:lang w:val="en-US"/>
        </w:rPr>
        <w:t>Face vertex order</w:t>
      </w:r>
      <w:bookmarkEnd w:id="1499"/>
      <w:bookmarkEnd w:id="150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1" w:name="_Ref527703229"/>
      <w:bookmarkStart w:id="1502" w:name="_Toc527725310"/>
      <w:bookmarkStart w:id="1503" w:name="_Toc535843149"/>
      <w:r>
        <w:rPr>
          <w:lang w:val="en-US"/>
        </w:rPr>
        <w:t>Mesh file format</w:t>
      </w:r>
      <w:bookmarkEnd w:id="1501"/>
      <w:bookmarkEnd w:id="1502"/>
      <w:bookmarkEnd w:id="150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4" w:name="_Ref527278262"/>
      <w:bookmarkStart w:id="1505" w:name="_Toc527725311"/>
      <w:bookmarkStart w:id="1506" w:name="_Toc535843150"/>
      <w:r>
        <w:rPr>
          <w:lang w:val="en-US"/>
        </w:rPr>
        <w:t>Constructors</w:t>
      </w:r>
      <w:bookmarkEnd w:id="1504"/>
      <w:bookmarkEnd w:id="1505"/>
      <w:bookmarkEnd w:id="150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7"/>
      <w:r w:rsidRPr="00A22621">
        <w:rPr>
          <w:lang w:val="en-US"/>
        </w:rPr>
        <w:t xml:space="preserve"> How a GeoGrid appears in the project tree.</w:t>
      </w:r>
    </w:p>
    <w:p w:rsidR="004976FE" w:rsidRDefault="004976FE" w:rsidP="004976FE">
      <w:pPr>
        <w:pStyle w:val="Ttulo3"/>
        <w:rPr>
          <w:lang w:val="en-US"/>
        </w:rPr>
      </w:pPr>
      <w:bookmarkStart w:id="1508" w:name="_Toc527725312"/>
      <w:bookmarkStart w:id="1509" w:name="_Toc535843151"/>
      <w:bookmarkStart w:id="1510" w:name="_Ref3804297"/>
      <w:r>
        <w:rPr>
          <w:lang w:val="en-US"/>
        </w:rPr>
        <w:t>Proportional between top and base levels</w:t>
      </w:r>
      <w:bookmarkEnd w:id="1508"/>
      <w:bookmarkEnd w:id="1509"/>
      <w:bookmarkEnd w:id="151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3" w:name="_Toc527725313"/>
      <w:bookmarkStart w:id="1514" w:name="_Toc535843152"/>
      <w:r>
        <w:rPr>
          <w:lang w:val="en-US"/>
        </w:rPr>
        <w:lastRenderedPageBreak/>
        <w:t>(TODO) Importing mesh geometry</w:t>
      </w:r>
      <w:bookmarkEnd w:id="1513"/>
      <w:bookmarkEnd w:id="151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5" w:name="_Toc527725314"/>
      <w:bookmarkStart w:id="1516" w:name="_Toc535843153"/>
      <w:r>
        <w:rPr>
          <w:lang w:val="en-US"/>
        </w:rPr>
        <w:t>Unfolding</w:t>
      </w:r>
      <w:bookmarkEnd w:id="1515"/>
      <w:bookmarkEnd w:id="151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7"/>
      <w:r w:rsidRPr="00530B01">
        <w:rPr>
          <w:lang w:val="en-US"/>
        </w:rPr>
        <w:t xml:space="preserve"> Illustration of the unfolding process</w:t>
      </w:r>
    </w:p>
    <w:p w:rsidR="004976FE" w:rsidRDefault="004976FE" w:rsidP="004976FE">
      <w:pPr>
        <w:jc w:val="both"/>
        <w:rPr>
          <w:lang w:val="en-US"/>
        </w:rPr>
      </w:pPr>
      <w:bookmarkStart w:id="151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1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19"/>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20" w:name="_Toc535843154"/>
      <w:r>
        <w:rPr>
          <w:lang w:val="en-US"/>
        </w:rPr>
        <w:t>Accounting for cell volume bias</w:t>
      </w:r>
      <w:bookmarkEnd w:id="152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2" w:name="_Toc524598038"/>
      <w:bookmarkStart w:id="1523" w:name="_Toc527725315"/>
      <w:bookmarkStart w:id="1524" w:name="_Toc535843155"/>
      <w:r>
        <w:rPr>
          <w:lang w:val="en-US"/>
        </w:rPr>
        <w:t>Advanced geomodeling methods</w:t>
      </w:r>
      <w:bookmarkEnd w:id="1518"/>
      <w:bookmarkEnd w:id="1522"/>
      <w:bookmarkEnd w:id="1523"/>
      <w:bookmarkEnd w:id="1524"/>
    </w:p>
    <w:p w:rsidR="00056AC7" w:rsidRDefault="00056AC7" w:rsidP="00056AC7">
      <w:pPr>
        <w:pStyle w:val="Ttulo2"/>
        <w:rPr>
          <w:lang w:val="en-US"/>
        </w:rPr>
      </w:pPr>
      <w:bookmarkStart w:id="1525" w:name="_Toc524598039"/>
      <w:bookmarkStart w:id="1526" w:name="_Toc527725316"/>
      <w:bookmarkStart w:id="1527" w:name="_Toc535843156"/>
      <w:r>
        <w:rPr>
          <w:lang w:val="en-US"/>
        </w:rPr>
        <w:t>Variographic Decomposition</w:t>
      </w:r>
      <w:bookmarkEnd w:id="1525"/>
      <w:bookmarkEnd w:id="1526"/>
      <w:bookmarkEnd w:id="152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29"/>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1" w:name="_Toc512843368"/>
      <w:bookmarkStart w:id="1532" w:name="_Toc524598040"/>
      <w:bookmarkStart w:id="1533" w:name="_Toc527725317"/>
      <w:bookmarkStart w:id="1534" w:name="_Toc535843157"/>
      <w:r>
        <w:rPr>
          <w:lang w:val="en-US"/>
        </w:rPr>
        <w:t xml:space="preserve">(WIP) </w:t>
      </w:r>
      <w:r w:rsidR="005F62AC">
        <w:rPr>
          <w:lang w:val="en-US"/>
        </w:rPr>
        <w:t>Fast FK-less filtering with variographic structures</w:t>
      </w:r>
      <w:bookmarkEnd w:id="1531"/>
      <w:bookmarkEnd w:id="1532"/>
      <w:bookmarkEnd w:id="1533"/>
      <w:bookmarkEnd w:id="153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6" w:name="_Toc502253741"/>
      <w:bookmarkStart w:id="1537" w:name="_Toc493432975"/>
      <w:bookmarkStart w:id="1538" w:name="_Toc503638635"/>
      <w:bookmarkStart w:id="1539" w:name="_Toc512843369"/>
      <w:bookmarkStart w:id="1540" w:name="_Toc524598041"/>
      <w:bookmarkStart w:id="1541" w:name="_Toc527725318"/>
      <w:bookmarkStart w:id="1542" w:name="_Toc535843158"/>
      <w:r>
        <w:rPr>
          <w:lang w:val="en-US"/>
        </w:rPr>
        <w:t>Tools</w:t>
      </w:r>
      <w:bookmarkEnd w:id="1536"/>
      <w:bookmarkEnd w:id="1537"/>
      <w:bookmarkEnd w:id="1538"/>
      <w:bookmarkEnd w:id="1539"/>
      <w:bookmarkEnd w:id="1540"/>
      <w:bookmarkEnd w:id="1541"/>
      <w:bookmarkEnd w:id="1542"/>
    </w:p>
    <w:p w:rsidR="009D6090" w:rsidRDefault="009D6090" w:rsidP="009D6090">
      <w:pPr>
        <w:pStyle w:val="Ttulo2"/>
        <w:rPr>
          <w:lang w:val="en-US"/>
        </w:rPr>
      </w:pPr>
      <w:bookmarkStart w:id="1543" w:name="_Ref492577401"/>
      <w:bookmarkStart w:id="1544" w:name="_Toc502253742"/>
      <w:bookmarkStart w:id="1545" w:name="_Toc493432976"/>
      <w:bookmarkStart w:id="1546" w:name="_Toc503638636"/>
      <w:bookmarkStart w:id="1547" w:name="_Toc512843370"/>
      <w:bookmarkStart w:id="1548" w:name="_Toc524598042"/>
      <w:bookmarkStart w:id="1549" w:name="_Toc527725319"/>
      <w:bookmarkStart w:id="1550" w:name="_Toc535843159"/>
      <w:r>
        <w:rPr>
          <w:lang w:val="en-US"/>
        </w:rPr>
        <w:t>Image Jockey (Fourier image manipulation)</w:t>
      </w:r>
      <w:bookmarkEnd w:id="1543"/>
      <w:bookmarkEnd w:id="1544"/>
      <w:bookmarkEnd w:id="1545"/>
      <w:bookmarkEnd w:id="1546"/>
      <w:bookmarkEnd w:id="1547"/>
      <w:bookmarkEnd w:id="1548"/>
      <w:bookmarkEnd w:id="1549"/>
      <w:bookmarkEnd w:id="155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2" w:name="_Toc512843371"/>
      <w:bookmarkStart w:id="1553" w:name="_Toc524598043"/>
      <w:bookmarkStart w:id="1554" w:name="_Toc527725320"/>
      <w:bookmarkStart w:id="1555" w:name="_Toc535843160"/>
      <w:r>
        <w:rPr>
          <w:lang w:val="en-US"/>
        </w:rPr>
        <w:lastRenderedPageBreak/>
        <w:t>SVD analysis of spatial frequency spectra</w:t>
      </w:r>
      <w:bookmarkEnd w:id="1552"/>
      <w:bookmarkEnd w:id="1553"/>
      <w:bookmarkEnd w:id="1554"/>
      <w:bookmarkEnd w:id="1555"/>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6" w:name="_Toc474158380"/>
      <w:bookmarkStart w:id="1557" w:name="_Toc487275159"/>
      <w:bookmarkStart w:id="1558" w:name="_Toc487288046"/>
      <w:bookmarkStart w:id="1559" w:name="_Toc502253743"/>
      <w:bookmarkStart w:id="1560" w:name="_Toc493432977"/>
      <w:bookmarkStart w:id="1561" w:name="_Toc503638637"/>
      <w:bookmarkStart w:id="1562" w:name="_Toc512843372"/>
      <w:bookmarkStart w:id="1563" w:name="_Toc524598044"/>
      <w:bookmarkStart w:id="1564" w:name="_Toc527725321"/>
      <w:bookmarkStart w:id="1565" w:name="_Toc535843161"/>
      <w:r>
        <w:rPr>
          <w:lang w:val="en-US"/>
        </w:rPr>
        <w:t>Advanced topics</w:t>
      </w:r>
      <w:bookmarkEnd w:id="1556"/>
      <w:bookmarkEnd w:id="1557"/>
      <w:bookmarkEnd w:id="1558"/>
      <w:bookmarkEnd w:id="1559"/>
      <w:bookmarkEnd w:id="1560"/>
      <w:bookmarkEnd w:id="1561"/>
      <w:bookmarkEnd w:id="1562"/>
      <w:bookmarkEnd w:id="1563"/>
      <w:bookmarkEnd w:id="1564"/>
      <w:bookmarkEnd w:id="156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6" w:name="_Toc474158381"/>
      <w:bookmarkStart w:id="1567" w:name="_Toc487275160"/>
      <w:bookmarkStart w:id="1568" w:name="_Toc487288047"/>
      <w:bookmarkStart w:id="1569" w:name="_Toc502253744"/>
      <w:bookmarkStart w:id="1570" w:name="_Toc493432978"/>
      <w:bookmarkStart w:id="1571" w:name="_Toc503638638"/>
      <w:bookmarkStart w:id="1572" w:name="_Toc512843373"/>
      <w:bookmarkStart w:id="1573" w:name="_Toc524598045"/>
      <w:bookmarkStart w:id="1574" w:name="_Toc527725322"/>
      <w:bookmarkStart w:id="1575" w:name="_Toc535843162"/>
      <w:r>
        <w:rPr>
          <w:lang w:val="en-US"/>
        </w:rPr>
        <w:t xml:space="preserve">(CONSIDERING) </w:t>
      </w:r>
      <w:r w:rsidR="009F7941">
        <w:rPr>
          <w:lang w:val="en-US"/>
        </w:rPr>
        <w:t>Workflows</w:t>
      </w:r>
      <w:bookmarkEnd w:id="1566"/>
      <w:bookmarkEnd w:id="1567"/>
      <w:bookmarkEnd w:id="1568"/>
      <w:bookmarkEnd w:id="1569"/>
      <w:bookmarkEnd w:id="1570"/>
      <w:bookmarkEnd w:id="1571"/>
      <w:bookmarkEnd w:id="1572"/>
      <w:bookmarkEnd w:id="1573"/>
      <w:bookmarkEnd w:id="1574"/>
      <w:bookmarkEnd w:id="15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6" w:name="_Ref466988839"/>
      <w:bookmarkStart w:id="1577" w:name="_Toc474158382"/>
      <w:bookmarkStart w:id="1578" w:name="_Toc487275161"/>
      <w:bookmarkStart w:id="1579" w:name="_Toc487288048"/>
      <w:bookmarkStart w:id="1580" w:name="_Toc502253745"/>
      <w:bookmarkStart w:id="1581" w:name="_Toc493432979"/>
      <w:bookmarkStart w:id="1582" w:name="_Toc503638639"/>
      <w:bookmarkStart w:id="1583" w:name="_Toc512843374"/>
      <w:bookmarkStart w:id="1584" w:name="_Toc524598046"/>
      <w:bookmarkStart w:id="1585" w:name="_Toc527725323"/>
      <w:bookmarkStart w:id="1586" w:name="_Toc535843163"/>
      <w:r>
        <w:rPr>
          <w:lang w:val="en-US"/>
        </w:rPr>
        <w:t xml:space="preserve">(CONSIDERING) </w:t>
      </w:r>
      <w:r w:rsidR="009F7941">
        <w:rPr>
          <w:lang w:val="en-US"/>
        </w:rPr>
        <w:t>Extending GammaRay</w:t>
      </w:r>
      <w:bookmarkEnd w:id="1576"/>
      <w:bookmarkEnd w:id="1577"/>
      <w:bookmarkEnd w:id="1578"/>
      <w:bookmarkEnd w:id="1579"/>
      <w:bookmarkEnd w:id="1580"/>
      <w:bookmarkEnd w:id="1581"/>
      <w:bookmarkEnd w:id="1582"/>
      <w:bookmarkEnd w:id="1583"/>
      <w:bookmarkEnd w:id="1584"/>
      <w:bookmarkEnd w:id="1585"/>
      <w:bookmarkEnd w:id="158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7" w:name="_Toc527725324"/>
      <w:bookmarkStart w:id="1588" w:name="_Toc535843164"/>
      <w:r>
        <w:rPr>
          <w:lang w:val="en-US"/>
        </w:rPr>
        <w:t>Acknowledgements</w:t>
      </w:r>
      <w:bookmarkEnd w:id="1587"/>
      <w:bookmarkEnd w:id="158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9" w:name="_Toc474158383"/>
      <w:bookmarkStart w:id="1590" w:name="_Toc487275162"/>
      <w:bookmarkStart w:id="1591" w:name="_Toc487288049"/>
      <w:bookmarkStart w:id="1592" w:name="_Toc502253746"/>
      <w:bookmarkStart w:id="1593" w:name="_Toc493432980"/>
      <w:bookmarkStart w:id="1594" w:name="_Toc503638640"/>
      <w:bookmarkStart w:id="1595" w:name="_Toc512843375"/>
      <w:bookmarkStart w:id="1596" w:name="_Toc524598047"/>
      <w:bookmarkStart w:id="1597" w:name="_Toc527725325"/>
      <w:bookmarkStart w:id="1598" w:name="_Toc535843165"/>
      <w:r w:rsidRPr="00F81E5E">
        <w:rPr>
          <w:lang w:val="en-US"/>
        </w:rPr>
        <w:t xml:space="preserve">(WIP) </w:t>
      </w:r>
      <w:r w:rsidR="00E44024" w:rsidRPr="00F81E5E">
        <w:rPr>
          <w:lang w:val="en-US"/>
        </w:rPr>
        <w:t>References</w:t>
      </w:r>
      <w:bookmarkEnd w:id="1589"/>
      <w:bookmarkEnd w:id="1590"/>
      <w:bookmarkEnd w:id="1591"/>
      <w:bookmarkEnd w:id="1592"/>
      <w:bookmarkEnd w:id="1593"/>
      <w:bookmarkEnd w:id="1594"/>
      <w:bookmarkEnd w:id="1595"/>
      <w:bookmarkEnd w:id="1596"/>
      <w:bookmarkEnd w:id="1597"/>
      <w:bookmarkEnd w:id="1598"/>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3"/>
      <w:footerReference w:type="default" r:id="rId2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137" w:rsidRDefault="009F5137" w:rsidP="003172BA">
      <w:pPr>
        <w:spacing w:after="0" w:line="240" w:lineRule="auto"/>
      </w:pPr>
      <w:r>
        <w:separator/>
      </w:r>
    </w:p>
  </w:endnote>
  <w:endnote w:type="continuationSeparator" w:id="0">
    <w:p w:rsidR="009F5137" w:rsidRDefault="009F5137" w:rsidP="003172BA">
      <w:pPr>
        <w:spacing w:after="0" w:line="240" w:lineRule="auto"/>
      </w:pPr>
      <w:r>
        <w:continuationSeparator/>
      </w:r>
    </w:p>
  </w:endnote>
  <w:endnote w:type="continuationNotice" w:id="1">
    <w:p w:rsidR="009F5137" w:rsidRDefault="009F51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96340" w:rsidRDefault="00F96340">
        <w:pPr>
          <w:pStyle w:val="Rodap"/>
          <w:jc w:val="center"/>
        </w:pPr>
        <w:r>
          <w:fldChar w:fldCharType="begin"/>
        </w:r>
        <w:r>
          <w:instrText>PAGE   \* MERGEFORMAT</w:instrText>
        </w:r>
        <w:r>
          <w:fldChar w:fldCharType="separate"/>
        </w:r>
        <w:r w:rsidR="00125BC3">
          <w:rPr>
            <w:noProof/>
          </w:rPr>
          <w:t>97</w:t>
        </w:r>
        <w:r>
          <w:fldChar w:fldCharType="end"/>
        </w:r>
      </w:p>
    </w:sdtContent>
  </w:sdt>
  <w:p w:rsidR="00F96340" w:rsidRDefault="00F96340">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137" w:rsidRDefault="009F5137" w:rsidP="003172BA">
      <w:pPr>
        <w:spacing w:after="0" w:line="240" w:lineRule="auto"/>
      </w:pPr>
      <w:r>
        <w:separator/>
      </w:r>
    </w:p>
  </w:footnote>
  <w:footnote w:type="continuationSeparator" w:id="0">
    <w:p w:rsidR="009F5137" w:rsidRDefault="009F5137" w:rsidP="003172BA">
      <w:pPr>
        <w:spacing w:after="0" w:line="240" w:lineRule="auto"/>
      </w:pPr>
      <w:r>
        <w:continuationSeparator/>
      </w:r>
    </w:p>
  </w:footnote>
  <w:footnote w:type="continuationNotice" w:id="1">
    <w:p w:rsidR="009F5137" w:rsidRDefault="009F5137">
      <w:pPr>
        <w:spacing w:after="0" w:line="240" w:lineRule="auto"/>
      </w:pPr>
    </w:p>
  </w:footnote>
  <w:footnote w:id="2">
    <w:p w:rsidR="00F96340" w:rsidRPr="00EC3EA0" w:rsidRDefault="00F96340"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96340" w:rsidRPr="00C178AC" w:rsidRDefault="00F96340"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96340" w:rsidRPr="00C178AC" w:rsidRDefault="00F96340">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96340" w:rsidRPr="00CB0484" w:rsidRDefault="00F96340">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340" w:rsidRDefault="00F9634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07617"/>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hyperlink" Target="https://www.mail-archive.com/ai-geostats@jrc.it/msg02054.html" TargetMode="External"/><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hyperlink" Target="http://www.academia.edu/26318937/Markov_Models_for_Cross-Covariances" TargetMode="External"/><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hyperlink" Target="http://www.academia.edu/26318937/Markov_Models_for_Cross-Covariances" TargetMode="External"/><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theme" Target="theme/theme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header" Target="header1.xml"/><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fontTable" Target="fontTable.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F7828-A7A4-4BA7-88A7-E476BE5A2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53102</TotalTime>
  <Pages>145</Pages>
  <Words>46174</Words>
  <Characters>249344</Characters>
  <Application>Microsoft Office Word</Application>
  <DocSecurity>0</DocSecurity>
  <Lines>2077</Lines>
  <Paragraphs>589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163</cp:revision>
  <cp:lastPrinted>2018-09-19T22:42:00Z</cp:lastPrinted>
  <dcterms:created xsi:type="dcterms:W3CDTF">2016-07-19T11:12:00Z</dcterms:created>
  <dcterms:modified xsi:type="dcterms:W3CDTF">2019-04-01T18:55:00Z</dcterms:modified>
</cp:coreProperties>
</file>